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CD0D" w14:textId="77777777" w:rsidR="00011C81" w:rsidRPr="00011C81" w:rsidRDefault="00011C81" w:rsidP="00011C81">
      <w:pPr>
        <w:overflowPunct w:val="0"/>
        <w:jc w:val="center"/>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spacing w:val="-2"/>
          <w:kern w:val="0"/>
          <w:sz w:val="33"/>
          <w:szCs w:val="33"/>
        </w:rPr>
        <w:t>緑の募金緑化事業引当資金運営要領</w:t>
      </w:r>
    </w:p>
    <w:p w14:paraId="3CF63CCC"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4D87261D"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第１　趣　　旨</w:t>
      </w:r>
    </w:p>
    <w:p w14:paraId="54CE15BA" w14:textId="77777777" w:rsidR="00011C81" w:rsidRPr="00011C81" w:rsidRDefault="00855975" w:rsidP="00855975">
      <w:pPr>
        <w:tabs>
          <w:tab w:val="left" w:pos="1184"/>
          <w:tab w:val="left" w:pos="2370"/>
          <w:tab w:val="left" w:pos="3554"/>
          <w:tab w:val="left" w:pos="4740"/>
          <w:tab w:val="left" w:pos="5924"/>
          <w:tab w:val="left" w:pos="7110"/>
          <w:tab w:val="left" w:pos="8294"/>
        </w:tabs>
        <w:overflowPunct w:val="0"/>
        <w:ind w:leftChars="219" w:left="460" w:firstLineChars="95" w:firstLine="209"/>
        <w:jc w:val="left"/>
        <w:textAlignment w:val="baseline"/>
        <w:rPr>
          <w:rFonts w:ascii="書院中明朝体" w:eastAsia="書院中明朝体" w:hAnsi="Times New Roman" w:cs="Times New Roman"/>
          <w:color w:val="000000"/>
          <w:spacing w:val="6"/>
          <w:kern w:val="0"/>
          <w:sz w:val="22"/>
        </w:rPr>
      </w:pPr>
      <w:r>
        <w:rPr>
          <w:rFonts w:ascii="書院中明朝体" w:eastAsia="書院中明朝体" w:hAnsi="書院中明朝体" w:cs="書院中明朝体" w:hint="eastAsia"/>
          <w:color w:val="000000"/>
          <w:kern w:val="0"/>
          <w:sz w:val="22"/>
        </w:rPr>
        <w:t>公益</w:t>
      </w:r>
      <w:r w:rsidR="00011C81" w:rsidRPr="00011C81">
        <w:rPr>
          <w:rFonts w:ascii="書院中明朝体" w:eastAsia="書院中明朝体" w:hAnsi="書院中明朝体" w:cs="書院中明朝体" w:hint="eastAsia"/>
          <w:color w:val="000000"/>
          <w:kern w:val="0"/>
          <w:sz w:val="22"/>
        </w:rPr>
        <w:t>社団法人埼玉県緑化推進委員会（以下「委員会」という。）は、緑の募金（家庭募金）を実施した市町村が行う緑の募金緑化事業（緑の募金による森林整備等の推進に関する法律第２条に定めるもの。）及び緑の募金緑化運動事業（以下「緑の募金緑化事業等」という。）の財源に充てるため、緑の募金緑化事業引当資金（以下「引当資金」という。）を設置し、その積立及び取り崩し等の運営は、この要領の定めるところにより行うものとする。</w:t>
      </w:r>
    </w:p>
    <w:p w14:paraId="01246FB1"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6DDD9B16"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第２　積　　立</w:t>
      </w:r>
    </w:p>
    <w:p w14:paraId="69938743"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市町村が前年度実施した家庭募金について、その募金実施年度内に緑の募金緑化</w:t>
      </w:r>
    </w:p>
    <w:p w14:paraId="5BB90CD9"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事業等が実施することができない場合、当該市町村は翌年度事業として引当資金の</w:t>
      </w:r>
    </w:p>
    <w:p w14:paraId="652ED62B"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積立を委員会に要請することができる。</w:t>
      </w:r>
    </w:p>
    <w:p w14:paraId="50DB1AB1"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２　引当資金の積立は、家庭募金の実績の一定割合とする。</w:t>
      </w:r>
    </w:p>
    <w:p w14:paraId="009BE7CC"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３　前項の積立割合は、当分の間、家庭募金の５０％以内とし、千円未満の端数は切</w:t>
      </w:r>
    </w:p>
    <w:p w14:paraId="78183B5F"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り捨てるものとする。</w:t>
      </w:r>
    </w:p>
    <w:p w14:paraId="54AAA98B"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４　第１項に定める要請は、募金実施年度の１０月末日までに様式１により行うもの</w:t>
      </w:r>
    </w:p>
    <w:p w14:paraId="32370C71"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とする。</w:t>
      </w:r>
    </w:p>
    <w:p w14:paraId="04E527D1"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66352B74"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第３　取り崩し処分</w:t>
      </w:r>
    </w:p>
    <w:p w14:paraId="20D0F9A1" w14:textId="77777777" w:rsidR="00011C81" w:rsidRPr="00011C81" w:rsidRDefault="00011C81" w:rsidP="00FF0112">
      <w:pPr>
        <w:tabs>
          <w:tab w:val="left" w:pos="1184"/>
          <w:tab w:val="left" w:pos="2370"/>
          <w:tab w:val="left" w:pos="3554"/>
          <w:tab w:val="left" w:pos="4740"/>
          <w:tab w:val="left" w:pos="5924"/>
          <w:tab w:val="left" w:pos="7110"/>
          <w:tab w:val="left" w:pos="8294"/>
        </w:tabs>
        <w:overflowPunct w:val="0"/>
        <w:ind w:leftChars="219" w:left="460" w:firstLineChars="95" w:firstLine="209"/>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家庭募金実施市町村は第２に定める要請によって積立てられた当該市町村の積立額の範囲内において緑の募金緑化事業等の交付金を受ける権利を有する。</w:t>
      </w:r>
    </w:p>
    <w:p w14:paraId="0C054BF7"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２　家庭募金により積立られた引当資金の取り崩しについて、家庭募金実施市町村は</w:t>
      </w:r>
    </w:p>
    <w:p w14:paraId="423FF83B"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あらかじめ「緑の募金（家庭募金）緑化事業等交付金交付要領」に定める緑化事業</w:t>
      </w:r>
    </w:p>
    <w:p w14:paraId="2B22BD6F"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等交付金交付実施計画書を委員会に提出しなければならない。</w:t>
      </w:r>
    </w:p>
    <w:p w14:paraId="6ECA2888" w14:textId="77777777" w:rsidR="00011C81" w:rsidRPr="00011C81" w:rsidRDefault="00011C81" w:rsidP="00FF0112">
      <w:pPr>
        <w:tabs>
          <w:tab w:val="left" w:pos="1184"/>
          <w:tab w:val="left" w:pos="2370"/>
          <w:tab w:val="left" w:pos="3554"/>
          <w:tab w:val="left" w:pos="4740"/>
          <w:tab w:val="left" w:pos="5924"/>
          <w:tab w:val="left" w:pos="7110"/>
          <w:tab w:val="left" w:pos="8294"/>
        </w:tabs>
        <w:overflowPunct w:val="0"/>
        <w:ind w:left="425" w:hangingChars="193" w:hanging="425"/>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３　委員会は家庭募金実施市町村が前項の計画に従って緑の募金緑化事業等を実施する場合、当該市町村が権利を有する積立額の範囲内において、取り崩し処分するものとする。</w:t>
      </w:r>
      <w:r w:rsidRPr="00011C81">
        <w:rPr>
          <w:rFonts w:ascii="書院中明朝体" w:eastAsia="書院中明朝体" w:hAnsi="Times New Roman" w:cs="Times New Roman"/>
          <w:kern w:val="0"/>
          <w:sz w:val="24"/>
          <w:szCs w:val="24"/>
        </w:rPr>
        <w:br w:type="page"/>
      </w:r>
    </w:p>
    <w:p w14:paraId="5C81E81C"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lastRenderedPageBreak/>
        <w:t xml:space="preserve">　４　取り崩し処分する引当資金は、原則として前年度実施した緑の募金の積立額の全</w:t>
      </w:r>
    </w:p>
    <w:p w14:paraId="7EB25A00"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額とする。</w:t>
      </w:r>
    </w:p>
    <w:p w14:paraId="1B33BE6B"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５　前項の引当資金の取り崩し処分は、事業の実施が確実に見込まれる場合にするこ</w:t>
      </w:r>
    </w:p>
    <w:p w14:paraId="2B1CD1A2"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とができる。</w:t>
      </w:r>
    </w:p>
    <w:p w14:paraId="0BA307A0"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08683B74"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第４　その他</w:t>
      </w:r>
    </w:p>
    <w:p w14:paraId="21BD78B4"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この要領に定めるもののほか、必要な事項は埼玉県緑の募金運営協議会の意見を</w:t>
      </w:r>
    </w:p>
    <w:p w14:paraId="7CCC67A1" w14:textId="7B103A03"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聞いて</w:t>
      </w:r>
      <w:r w:rsidR="00337490">
        <w:rPr>
          <w:rFonts w:ascii="書院中明朝体" w:eastAsia="書院中明朝体" w:hAnsi="書院中明朝体" w:cs="書院中明朝体" w:hint="eastAsia"/>
          <w:color w:val="000000"/>
          <w:kern w:val="0"/>
          <w:sz w:val="22"/>
        </w:rPr>
        <w:t>代表理事</w:t>
      </w:r>
      <w:r w:rsidRPr="00011C81">
        <w:rPr>
          <w:rFonts w:ascii="書院中明朝体" w:eastAsia="書院中明朝体" w:hAnsi="書院中明朝体" w:cs="書院中明朝体" w:hint="eastAsia"/>
          <w:color w:val="000000"/>
          <w:kern w:val="0"/>
          <w:sz w:val="22"/>
        </w:rPr>
        <w:t>が定める。</w:t>
      </w:r>
    </w:p>
    <w:p w14:paraId="48B08E50"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38507299"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011C81">
        <w:rPr>
          <w:rFonts w:ascii="書院中明朝体" w:eastAsia="書院中明朝体" w:hAnsi="書院中明朝体" w:cs="書院中明朝体" w:hint="eastAsia"/>
          <w:color w:val="000000"/>
          <w:kern w:val="0"/>
          <w:sz w:val="22"/>
        </w:rPr>
        <w:t xml:space="preserve">　　　　　附　　則</w:t>
      </w:r>
    </w:p>
    <w:p w14:paraId="014921C4" w14:textId="77777777" w:rsid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書院中明朝体" w:cs="書院中明朝体"/>
          <w:color w:val="000000"/>
          <w:kern w:val="0"/>
          <w:sz w:val="22"/>
        </w:rPr>
      </w:pPr>
      <w:r w:rsidRPr="00011C81">
        <w:rPr>
          <w:rFonts w:ascii="書院中明朝体" w:eastAsia="書院中明朝体" w:hAnsi="書院中明朝体" w:cs="書院中明朝体" w:hint="eastAsia"/>
          <w:color w:val="000000"/>
          <w:kern w:val="0"/>
          <w:sz w:val="22"/>
        </w:rPr>
        <w:t xml:space="preserve">　　　この要領は、平成１３年度から施行する。　</w:t>
      </w:r>
    </w:p>
    <w:p w14:paraId="6DA108EF" w14:textId="77777777" w:rsidR="00855975" w:rsidRPr="00011C81" w:rsidRDefault="00855975"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Pr>
          <w:rFonts w:ascii="書院中明朝体" w:eastAsia="書院中明朝体" w:hAnsi="書院中明朝体" w:cs="書院中明朝体" w:hint="eastAsia"/>
          <w:color w:val="000000"/>
          <w:kern w:val="0"/>
          <w:sz w:val="22"/>
        </w:rPr>
        <w:t xml:space="preserve">　　　この要領は、平成２２年度から施行する。</w:t>
      </w:r>
    </w:p>
    <w:p w14:paraId="55E0A386" w14:textId="77777777" w:rsidR="00011C81" w:rsidRPr="00011C81" w:rsidRDefault="00011C81" w:rsidP="00011C81">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25EE23DF" w14:textId="77777777" w:rsidR="00334CA7" w:rsidRPr="00334CA7" w:rsidRDefault="00011C81" w:rsidP="00334CA7">
      <w:pPr>
        <w:tabs>
          <w:tab w:val="left" w:pos="1184"/>
          <w:tab w:val="left" w:pos="2370"/>
          <w:tab w:val="left" w:pos="3554"/>
          <w:tab w:val="left" w:pos="4740"/>
          <w:tab w:val="left" w:pos="5924"/>
          <w:tab w:val="left" w:pos="7110"/>
          <w:tab w:val="left" w:pos="8294"/>
        </w:tabs>
        <w:rPr>
          <w:rFonts w:ascii="書院中明朝体" w:eastAsia="書院中明朝体" w:hAnsi="Times New Roman" w:cs="Times New Roman"/>
          <w:color w:val="000000"/>
          <w:spacing w:val="6"/>
          <w:kern w:val="0"/>
          <w:sz w:val="22"/>
        </w:rPr>
      </w:pPr>
      <w:r w:rsidRPr="00011C81">
        <w:rPr>
          <w:rFonts w:ascii="書院中明朝体" w:eastAsia="書院中明朝体" w:hAnsi="Times New Roman" w:cs="Times New Roman"/>
          <w:kern w:val="0"/>
          <w:sz w:val="24"/>
          <w:szCs w:val="24"/>
        </w:rPr>
        <w:br w:type="page"/>
      </w:r>
      <w:r w:rsidR="00334CA7" w:rsidRPr="00334CA7">
        <w:rPr>
          <w:rFonts w:ascii="書院中明朝体" w:eastAsia="書院中明朝体" w:hAnsi="書院中明朝体" w:cs="書院中明朝体" w:hint="eastAsia"/>
          <w:color w:val="000000"/>
          <w:kern w:val="0"/>
          <w:sz w:val="22"/>
        </w:rPr>
        <w:lastRenderedPageBreak/>
        <w:t>様式１</w:t>
      </w:r>
    </w:p>
    <w:p w14:paraId="3BE2F3D6"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0CB119B5" w14:textId="7ECE7E59"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color w:val="000000"/>
          <w:kern w:val="0"/>
          <w:sz w:val="22"/>
        </w:rPr>
        <w:t xml:space="preserve">                </w:t>
      </w:r>
      <w:r w:rsidR="002C5C51">
        <w:rPr>
          <w:rFonts w:ascii="書院中明朝体" w:eastAsia="書院中明朝体" w:hAnsi="書院中明朝体" w:cs="書院中明朝体" w:hint="eastAsia"/>
          <w:color w:val="000000"/>
          <w:kern w:val="0"/>
          <w:sz w:val="22"/>
        </w:rPr>
        <w:t xml:space="preserve">　　</w:t>
      </w:r>
      <w:r w:rsidRPr="00334CA7">
        <w:rPr>
          <w:rFonts w:ascii="書院中明朝体" w:eastAsia="書院中明朝体" w:hAnsi="書院中明朝体" w:cs="書院中明朝体" w:hint="eastAsia"/>
          <w:color w:val="000000"/>
          <w:kern w:val="0"/>
          <w:sz w:val="22"/>
        </w:rPr>
        <w:t xml:space="preserve">　　年度緑の募金緑化事業引当資金積立要請書</w:t>
      </w:r>
    </w:p>
    <w:p w14:paraId="0133FABE"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4226F12A"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6AFE9D31" w14:textId="4F75BAD5"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color w:val="000000"/>
          <w:kern w:val="0"/>
          <w:sz w:val="22"/>
        </w:rPr>
        <w:t xml:space="preserve">                                                     </w:t>
      </w:r>
      <w:r w:rsidR="00337490">
        <w:rPr>
          <w:rFonts w:ascii="書院中明朝体" w:eastAsia="書院中明朝体" w:hAnsi="書院中明朝体" w:cs="書院中明朝体" w:hint="eastAsia"/>
          <w:color w:val="000000"/>
          <w:kern w:val="0"/>
          <w:sz w:val="22"/>
        </w:rPr>
        <w:t xml:space="preserve">　　</w:t>
      </w:r>
      <w:r w:rsidRPr="00334CA7">
        <w:rPr>
          <w:rFonts w:ascii="書院中明朝体" w:eastAsia="書院中明朝体" w:hAnsi="書院中明朝体" w:cs="書院中明朝体" w:hint="eastAsia"/>
          <w:color w:val="000000"/>
          <w:kern w:val="0"/>
          <w:sz w:val="22"/>
        </w:rPr>
        <w:t xml:space="preserve">　　年　　月　　日</w:t>
      </w:r>
    </w:p>
    <w:p w14:paraId="44E14A4D"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11EC3C39"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hint="eastAsia"/>
          <w:color w:val="000000"/>
          <w:kern w:val="0"/>
          <w:sz w:val="22"/>
        </w:rPr>
        <w:t xml:space="preserve">　　</w:t>
      </w:r>
      <w:r w:rsidR="00855975">
        <w:rPr>
          <w:rFonts w:ascii="書院中明朝体" w:eastAsia="書院中明朝体" w:hAnsi="書院中明朝体" w:cs="書院中明朝体" w:hint="eastAsia"/>
          <w:color w:val="000000"/>
          <w:kern w:val="0"/>
          <w:sz w:val="22"/>
        </w:rPr>
        <w:t>公益</w:t>
      </w:r>
      <w:r w:rsidRPr="00334CA7">
        <w:rPr>
          <w:rFonts w:ascii="書院中明朝体" w:eastAsia="書院中明朝体" w:hAnsi="書院中明朝体" w:cs="書院中明朝体" w:hint="eastAsia"/>
          <w:color w:val="000000"/>
          <w:kern w:val="0"/>
          <w:sz w:val="22"/>
        </w:rPr>
        <w:t>社団法人埼玉県緑化推進委員会</w:t>
      </w:r>
    </w:p>
    <w:p w14:paraId="2ECF1ECA"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hint="eastAsia"/>
          <w:color w:val="000000"/>
          <w:kern w:val="0"/>
          <w:sz w:val="22"/>
        </w:rPr>
        <w:t xml:space="preserve">　　</w:t>
      </w:r>
      <w:r w:rsidR="00855975">
        <w:rPr>
          <w:rFonts w:ascii="書院中明朝体" w:eastAsia="書院中明朝体" w:hAnsi="書院中明朝体" w:cs="書院中明朝体" w:hint="eastAsia"/>
          <w:color w:val="000000"/>
          <w:kern w:val="0"/>
          <w:sz w:val="22"/>
        </w:rPr>
        <w:t>代表</w:t>
      </w:r>
      <w:r w:rsidRPr="00334CA7">
        <w:rPr>
          <w:rFonts w:ascii="書院中明朝体" w:eastAsia="書院中明朝体" w:hAnsi="書院中明朝体" w:cs="書院中明朝体" w:hint="eastAsia"/>
          <w:color w:val="000000"/>
          <w:kern w:val="0"/>
          <w:sz w:val="22"/>
        </w:rPr>
        <w:t>理事</w:t>
      </w:r>
      <w:r w:rsidRPr="00334CA7">
        <w:rPr>
          <w:rFonts w:ascii="書院中明朝体" w:eastAsia="書院中明朝体" w:hAnsi="書院中明朝体" w:cs="書院中明朝体"/>
          <w:color w:val="000000"/>
          <w:kern w:val="0"/>
          <w:sz w:val="22"/>
        </w:rPr>
        <w:t xml:space="preserve">      </w:t>
      </w:r>
      <w:r w:rsidR="00C632CE">
        <w:rPr>
          <w:rFonts w:ascii="書院中明朝体" w:eastAsia="書院中明朝体" w:hAnsi="書院中明朝体" w:cs="書院中明朝体" w:hint="eastAsia"/>
          <w:color w:val="000000"/>
          <w:kern w:val="0"/>
          <w:sz w:val="22"/>
        </w:rPr>
        <w:t xml:space="preserve">　　　　　　　　</w:t>
      </w:r>
      <w:r w:rsidRPr="00334CA7">
        <w:rPr>
          <w:rFonts w:ascii="書院中明朝体" w:eastAsia="書院中明朝体" w:hAnsi="書院中明朝体" w:cs="書院中明朝体" w:hint="eastAsia"/>
          <w:color w:val="000000"/>
          <w:kern w:val="0"/>
          <w:sz w:val="22"/>
        </w:rPr>
        <w:t xml:space="preserve">　　様</w:t>
      </w:r>
    </w:p>
    <w:p w14:paraId="5ADCFB2E"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6A9CFEB5"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23E44E48"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color w:val="000000"/>
          <w:kern w:val="0"/>
          <w:sz w:val="22"/>
        </w:rPr>
        <w:t xml:space="preserve">                                            </w:t>
      </w:r>
      <w:r w:rsidRPr="00334CA7">
        <w:rPr>
          <w:rFonts w:ascii="書院中明朝体" w:eastAsia="書院中明朝体" w:hAnsi="書院中明朝体" w:cs="書院中明朝体" w:hint="eastAsia"/>
          <w:color w:val="000000"/>
          <w:kern w:val="0"/>
          <w:sz w:val="22"/>
        </w:rPr>
        <w:t>市　町　村　長　　　　　　　印</w:t>
      </w:r>
    </w:p>
    <w:p w14:paraId="089BE28C"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5F4EC5C9"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6C06A14F"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hint="eastAsia"/>
          <w:color w:val="000000"/>
          <w:kern w:val="0"/>
          <w:sz w:val="22"/>
        </w:rPr>
        <w:t xml:space="preserve">　「緑の募金緑化事業引当資金運営要領」第２の１に基づき、下記の金額の積立を要請</w:t>
      </w:r>
    </w:p>
    <w:p w14:paraId="5567461D"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75F9AE75"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hint="eastAsia"/>
          <w:color w:val="000000"/>
          <w:kern w:val="0"/>
          <w:sz w:val="22"/>
        </w:rPr>
        <w:t>します。</w:t>
      </w:r>
    </w:p>
    <w:p w14:paraId="06A6BC3D"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45901BD8"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color w:val="000000"/>
          <w:kern w:val="0"/>
          <w:sz w:val="22"/>
        </w:rPr>
        <w:t xml:space="preserve">                                      </w:t>
      </w:r>
      <w:r w:rsidRPr="00334CA7">
        <w:rPr>
          <w:rFonts w:ascii="書院中明朝体" w:eastAsia="書院中明朝体" w:hAnsi="書院中明朝体" w:cs="書院中明朝体" w:hint="eastAsia"/>
          <w:color w:val="000000"/>
          <w:kern w:val="0"/>
          <w:sz w:val="22"/>
        </w:rPr>
        <w:t>記</w:t>
      </w:r>
    </w:p>
    <w:p w14:paraId="44890356"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5751DA39"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hint="eastAsia"/>
          <w:color w:val="000000"/>
          <w:kern w:val="0"/>
          <w:sz w:val="22"/>
        </w:rPr>
        <w:t xml:space="preserve">　　積　立　要　請　額　　　　　　　　　　　　　　　　　　　　円</w:t>
      </w:r>
    </w:p>
    <w:p w14:paraId="7A2DB0B1"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45E07D65"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503778B6" w14:textId="77777777" w:rsidR="00334CA7" w:rsidRPr="00334CA7" w:rsidRDefault="00334CA7" w:rsidP="00334CA7">
      <w:pPr>
        <w:tabs>
          <w:tab w:val="left" w:pos="1184"/>
          <w:tab w:val="left" w:pos="2370"/>
          <w:tab w:val="left" w:pos="3554"/>
          <w:tab w:val="left" w:pos="4740"/>
          <w:tab w:val="left" w:pos="5924"/>
          <w:tab w:val="left" w:pos="7110"/>
          <w:tab w:val="left" w:pos="8294"/>
        </w:tabs>
        <w:overflowPunct w:val="0"/>
        <w:jc w:val="left"/>
        <w:textAlignment w:val="baseline"/>
        <w:rPr>
          <w:rFonts w:ascii="書院中明朝体" w:eastAsia="書院中明朝体" w:hAnsi="Times New Roman" w:cs="Times New Roman"/>
          <w:color w:val="000000"/>
          <w:spacing w:val="6"/>
          <w:kern w:val="0"/>
          <w:sz w:val="22"/>
        </w:rPr>
      </w:pPr>
    </w:p>
    <w:p w14:paraId="7B1EC2F8" w14:textId="77777777" w:rsidR="00334CA7" w:rsidRPr="00334CA7" w:rsidRDefault="00334CA7" w:rsidP="00334CA7">
      <w:pPr>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color w:val="000000"/>
          <w:kern w:val="0"/>
          <w:sz w:val="22"/>
        </w:rPr>
        <w:t xml:space="preserve">      </w:t>
      </w:r>
      <w:r w:rsidRPr="00334CA7">
        <w:rPr>
          <w:rFonts w:ascii="書院中明朝体" w:eastAsia="書院中明朝体" w:hAnsi="書院中明朝体" w:cs="書院中明朝体" w:hint="eastAsia"/>
          <w:color w:val="000000"/>
          <w:kern w:val="0"/>
          <w:sz w:val="24"/>
          <w:szCs w:val="24"/>
        </w:rPr>
        <w:t>参　考</w:t>
      </w:r>
      <w:r w:rsidRPr="00334CA7">
        <w:rPr>
          <w:rFonts w:ascii="書院中明朝体" w:eastAsia="書院中明朝体" w:hAnsi="書院中明朝体" w:cs="書院中明朝体"/>
          <w:color w:val="000000"/>
          <w:kern w:val="0"/>
          <w:sz w:val="24"/>
          <w:szCs w:val="24"/>
        </w:rPr>
        <w:t xml:space="preserve"> </w:t>
      </w:r>
      <w:r w:rsidRPr="00334CA7">
        <w:rPr>
          <w:rFonts w:ascii="書院中明朝体" w:eastAsia="書院中明朝体" w:hAnsi="書院中明朝体" w:cs="書院中明朝体"/>
          <w:color w:val="000000"/>
          <w:kern w:val="0"/>
          <w:sz w:val="22"/>
        </w:rPr>
        <w:t xml:space="preserve">    </w:t>
      </w:r>
      <w:r w:rsidRPr="00334CA7">
        <w:rPr>
          <w:rFonts w:ascii="書院中明朝体" w:eastAsia="書院中明朝体" w:hAnsi="書院中明朝体" w:cs="書院中明朝体" w:hint="eastAsia"/>
          <w:color w:val="000000"/>
          <w:kern w:val="0"/>
          <w:sz w:val="22"/>
        </w:rPr>
        <w:t xml:space="preserve">　　</w:t>
      </w:r>
    </w:p>
    <w:p w14:paraId="662A90AA" w14:textId="77777777" w:rsidR="00334CA7" w:rsidRPr="00334CA7" w:rsidRDefault="00334CA7" w:rsidP="00334CA7">
      <w:pPr>
        <w:overflowPunct w:val="0"/>
        <w:jc w:val="left"/>
        <w:textAlignment w:val="baseline"/>
        <w:rPr>
          <w:rFonts w:ascii="書院中明朝体" w:eastAsia="書院中明朝体" w:hAnsi="Times New Roman" w:cs="Times New Roman"/>
          <w:color w:val="000000"/>
          <w:spacing w:val="6"/>
          <w:kern w:val="0"/>
          <w:sz w:val="22"/>
        </w:rPr>
      </w:pPr>
    </w:p>
    <w:p w14:paraId="09FCAB3E" w14:textId="77777777" w:rsidR="00334CA7" w:rsidRPr="00334CA7" w:rsidRDefault="00334CA7" w:rsidP="00334CA7">
      <w:pPr>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color w:val="000000"/>
          <w:kern w:val="0"/>
          <w:sz w:val="22"/>
        </w:rPr>
        <w:t xml:space="preserve">    </w:t>
      </w:r>
      <w:r w:rsidRPr="00334CA7">
        <w:rPr>
          <w:rFonts w:ascii="書院中明朝体" w:eastAsia="書院中明朝体" w:hAnsi="書院中明朝体" w:cs="書院中明朝体" w:hint="eastAsia"/>
          <w:color w:val="000000"/>
          <w:kern w:val="0"/>
          <w:sz w:val="22"/>
        </w:rPr>
        <w:t>（家庭募金実績）×１／２＝市町村緑化事業等還元金分（千円未満切り捨て）</w:t>
      </w:r>
    </w:p>
    <w:p w14:paraId="3D422910" w14:textId="77777777" w:rsidR="00334CA7" w:rsidRPr="00334CA7" w:rsidRDefault="00334CA7" w:rsidP="00334CA7">
      <w:pPr>
        <w:overflowPunct w:val="0"/>
        <w:jc w:val="left"/>
        <w:textAlignment w:val="baseline"/>
        <w:rPr>
          <w:rFonts w:ascii="書院中明朝体" w:eastAsia="書院中明朝体" w:hAnsi="Times New Roman" w:cs="Times New Roman"/>
          <w:color w:val="000000"/>
          <w:spacing w:val="6"/>
          <w:kern w:val="0"/>
          <w:sz w:val="22"/>
        </w:rPr>
      </w:pPr>
      <w:r w:rsidRPr="00334CA7">
        <w:rPr>
          <w:rFonts w:ascii="書院中明朝体" w:eastAsia="書院中明朝体" w:hAnsi="書院中明朝体" w:cs="書院中明朝体"/>
          <w:color w:val="000000"/>
          <w:kern w:val="0"/>
          <w:sz w:val="22"/>
        </w:rPr>
        <w:t xml:space="preserve">     </w:t>
      </w:r>
      <w:r w:rsidRPr="00334CA7">
        <w:rPr>
          <w:rFonts w:ascii="書院中明朝体" w:eastAsia="書院中明朝体" w:hAnsi="書院中明朝体" w:cs="書院中明朝体" w:hint="eastAsia"/>
          <w:color w:val="000000"/>
          <w:kern w:val="0"/>
          <w:sz w:val="22"/>
        </w:rPr>
        <w:t>積立要請額＝（市町村緑化事業等還元分）―（積立要請年度内使用済額）</w:t>
      </w:r>
    </w:p>
    <w:p w14:paraId="2E2E25DA" w14:textId="77777777" w:rsidR="006B618A" w:rsidRPr="00334CA7" w:rsidRDefault="006B618A" w:rsidP="00011C81"/>
    <w:sectPr w:rsidR="006B618A" w:rsidRPr="00334CA7" w:rsidSect="00A951A5">
      <w:pgSz w:w="11906" w:h="16838" w:code="9"/>
      <w:pgMar w:top="1985" w:right="1701" w:bottom="1701" w:left="1701"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B4F06" w14:textId="77777777" w:rsidR="00041E23" w:rsidRDefault="00041E23" w:rsidP="00334CA7">
      <w:r>
        <w:separator/>
      </w:r>
    </w:p>
  </w:endnote>
  <w:endnote w:type="continuationSeparator" w:id="0">
    <w:p w14:paraId="64DA1637" w14:textId="77777777" w:rsidR="00041E23" w:rsidRDefault="00041E23" w:rsidP="0033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E3D3F" w14:textId="77777777" w:rsidR="00041E23" w:rsidRDefault="00041E23" w:rsidP="00334CA7">
      <w:r>
        <w:separator/>
      </w:r>
    </w:p>
  </w:footnote>
  <w:footnote w:type="continuationSeparator" w:id="0">
    <w:p w14:paraId="5F2CE1F1" w14:textId="77777777" w:rsidR="00041E23" w:rsidRDefault="00041E23" w:rsidP="00334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4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1C81"/>
    <w:rsid w:val="00011C81"/>
    <w:rsid w:val="00041E23"/>
    <w:rsid w:val="002C5C51"/>
    <w:rsid w:val="00334CA7"/>
    <w:rsid w:val="00337490"/>
    <w:rsid w:val="003745EE"/>
    <w:rsid w:val="00465D04"/>
    <w:rsid w:val="005749C4"/>
    <w:rsid w:val="00624DC4"/>
    <w:rsid w:val="00661CCD"/>
    <w:rsid w:val="006B618A"/>
    <w:rsid w:val="006F4FC8"/>
    <w:rsid w:val="007D7F7F"/>
    <w:rsid w:val="00855975"/>
    <w:rsid w:val="00A951A5"/>
    <w:rsid w:val="00B07A0E"/>
    <w:rsid w:val="00C632CE"/>
    <w:rsid w:val="00FF0112"/>
    <w:rsid w:val="00FF2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65ED8"/>
  <w15:docId w15:val="{F1F5809D-EFDB-43DD-8B41-5766331B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F7F"/>
    <w:pPr>
      <w:widowControl w:val="0"/>
      <w:jc w:val="both"/>
    </w:pPr>
  </w:style>
  <w:style w:type="paragraph" w:styleId="1">
    <w:name w:val="heading 1"/>
    <w:basedOn w:val="a"/>
    <w:next w:val="a"/>
    <w:link w:val="10"/>
    <w:uiPriority w:val="9"/>
    <w:qFormat/>
    <w:rsid w:val="007D7F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D7F7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D7F7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7F7F"/>
    <w:rPr>
      <w:rFonts w:asciiTheme="majorHAnsi" w:eastAsiaTheme="majorEastAsia" w:hAnsiTheme="majorHAnsi" w:cstheme="majorBidi"/>
      <w:sz w:val="24"/>
      <w:szCs w:val="24"/>
    </w:rPr>
  </w:style>
  <w:style w:type="character" w:customStyle="1" w:styleId="20">
    <w:name w:val="見出し 2 (文字)"/>
    <w:basedOn w:val="a0"/>
    <w:link w:val="2"/>
    <w:uiPriority w:val="9"/>
    <w:rsid w:val="007D7F7F"/>
    <w:rPr>
      <w:rFonts w:asciiTheme="majorHAnsi" w:eastAsiaTheme="majorEastAsia" w:hAnsiTheme="majorHAnsi" w:cstheme="majorBidi"/>
    </w:rPr>
  </w:style>
  <w:style w:type="character" w:customStyle="1" w:styleId="30">
    <w:name w:val="見出し 3 (文字)"/>
    <w:basedOn w:val="a0"/>
    <w:link w:val="3"/>
    <w:uiPriority w:val="9"/>
    <w:rsid w:val="007D7F7F"/>
    <w:rPr>
      <w:rFonts w:asciiTheme="majorHAnsi" w:eastAsiaTheme="majorEastAsia" w:hAnsiTheme="majorHAnsi" w:cstheme="majorBidi"/>
    </w:rPr>
  </w:style>
  <w:style w:type="paragraph" w:styleId="a3">
    <w:name w:val="No Spacing"/>
    <w:uiPriority w:val="1"/>
    <w:qFormat/>
    <w:rsid w:val="007D7F7F"/>
    <w:pPr>
      <w:widowControl w:val="0"/>
      <w:jc w:val="both"/>
    </w:pPr>
  </w:style>
  <w:style w:type="paragraph" w:styleId="a4">
    <w:name w:val="header"/>
    <w:basedOn w:val="a"/>
    <w:link w:val="a5"/>
    <w:uiPriority w:val="99"/>
    <w:semiHidden/>
    <w:unhideWhenUsed/>
    <w:rsid w:val="00334CA7"/>
    <w:pPr>
      <w:tabs>
        <w:tab w:val="center" w:pos="4252"/>
        <w:tab w:val="right" w:pos="8504"/>
      </w:tabs>
      <w:snapToGrid w:val="0"/>
    </w:pPr>
  </w:style>
  <w:style w:type="character" w:customStyle="1" w:styleId="a5">
    <w:name w:val="ヘッダー (文字)"/>
    <w:basedOn w:val="a0"/>
    <w:link w:val="a4"/>
    <w:uiPriority w:val="99"/>
    <w:semiHidden/>
    <w:rsid w:val="00334CA7"/>
  </w:style>
  <w:style w:type="paragraph" w:styleId="a6">
    <w:name w:val="footer"/>
    <w:basedOn w:val="a"/>
    <w:link w:val="a7"/>
    <w:uiPriority w:val="99"/>
    <w:semiHidden/>
    <w:unhideWhenUsed/>
    <w:rsid w:val="00334CA7"/>
    <w:pPr>
      <w:tabs>
        <w:tab w:val="center" w:pos="4252"/>
        <w:tab w:val="right" w:pos="8504"/>
      </w:tabs>
      <w:snapToGrid w:val="0"/>
    </w:pPr>
  </w:style>
  <w:style w:type="character" w:customStyle="1" w:styleId="a7">
    <w:name w:val="フッター (文字)"/>
    <w:basedOn w:val="a0"/>
    <w:link w:val="a6"/>
    <w:uiPriority w:val="99"/>
    <w:semiHidden/>
    <w:rsid w:val="0033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5B3E-5C96-441C-8B99-D1946570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209</Words>
  <Characters>1197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2011-06-20T02:34:00Z</cp:lastPrinted>
  <dcterms:created xsi:type="dcterms:W3CDTF">2011-06-20T02:15:00Z</dcterms:created>
  <dcterms:modified xsi:type="dcterms:W3CDTF">2024-08-16T01:03:00Z</dcterms:modified>
</cp:coreProperties>
</file>